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A" w:rsidRDefault="005E5D07" w:rsidP="005E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07">
        <w:rPr>
          <w:rFonts w:ascii="Times New Roman" w:hAnsi="Times New Roman" w:cs="Times New Roman"/>
          <w:b/>
          <w:sz w:val="28"/>
          <w:szCs w:val="28"/>
        </w:rPr>
        <w:t>Разъяснения по запросу</w:t>
      </w:r>
    </w:p>
    <w:p w:rsidR="005E5D07" w:rsidRDefault="005E5D07" w:rsidP="005E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D07" w:rsidRDefault="005E5D07" w:rsidP="005E5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квалификационных требований по договорам можно предоставить сканы первого (с номером и датой подписания) и последнего (реквизиты с подписями и печатями) листов, а так же сканы годовых актов сверки или акты выполненных работ</w:t>
      </w:r>
      <w:r w:rsidR="00D54F19">
        <w:rPr>
          <w:rFonts w:ascii="Times New Roman" w:hAnsi="Times New Roman" w:cs="Times New Roman"/>
          <w:sz w:val="28"/>
          <w:szCs w:val="28"/>
        </w:rPr>
        <w:t xml:space="preserve"> за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D07" w:rsidRDefault="005E5D07" w:rsidP="005E5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заключенные договора</w:t>
      </w:r>
      <w:r w:rsidR="009B7581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и акты выполненных работ за 9 месяцев, как в пункте №1.</w:t>
      </w:r>
    </w:p>
    <w:p w:rsidR="009B7581" w:rsidRDefault="009B7581" w:rsidP="005E5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заверяются уставные документы, копия устава заверяется участником закупки.</w:t>
      </w:r>
    </w:p>
    <w:p w:rsidR="009B7581" w:rsidRPr="005E5D07" w:rsidRDefault="0018654A" w:rsidP="005E5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 находящихся на упрощенной системе налогообложения, предоставляется заверенная копия книги учета доходов и расходов.</w:t>
      </w:r>
    </w:p>
    <w:sectPr w:rsidR="009B7581" w:rsidRPr="005E5D07" w:rsidSect="0049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631B"/>
    <w:multiLevelType w:val="hybridMultilevel"/>
    <w:tmpl w:val="B27A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5D07"/>
    <w:rsid w:val="0018654A"/>
    <w:rsid w:val="002E4C9A"/>
    <w:rsid w:val="00497CBA"/>
    <w:rsid w:val="005E5D07"/>
    <w:rsid w:val="009B7581"/>
    <w:rsid w:val="00C33E73"/>
    <w:rsid w:val="00D5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3</cp:revision>
  <dcterms:created xsi:type="dcterms:W3CDTF">2016-11-21T04:24:00Z</dcterms:created>
  <dcterms:modified xsi:type="dcterms:W3CDTF">2016-11-21T04:50:00Z</dcterms:modified>
</cp:coreProperties>
</file>